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E6" w:rsidRPr="00A2072F" w:rsidRDefault="004172E6" w:rsidP="00A2072F">
      <w:pPr>
        <w:autoSpaceDE w:val="0"/>
        <w:autoSpaceDN w:val="0"/>
        <w:adjustRightInd w:val="0"/>
        <w:spacing w:line="240" w:lineRule="auto"/>
        <w:ind w:firstLine="3"/>
        <w:jc w:val="both"/>
        <w:rPr>
          <w:rFonts w:ascii="Verdana" w:hAnsi="Verdana" w:cs="Arial"/>
          <w:color w:val="4C4E53"/>
          <w:sz w:val="20"/>
          <w:szCs w:val="20"/>
        </w:rPr>
      </w:pPr>
    </w:p>
    <w:p w:rsidR="00A2072F" w:rsidRPr="00A2072F" w:rsidRDefault="00A2072F" w:rsidP="00A2072F">
      <w:pPr>
        <w:shd w:val="clear" w:color="auto" w:fill="D51366"/>
        <w:spacing w:line="240" w:lineRule="auto"/>
        <w:ind w:left="57" w:right="57"/>
        <w:jc w:val="both"/>
        <w:rPr>
          <w:rFonts w:ascii="Verdana" w:hAnsi="Verdana"/>
          <w:b/>
          <w:color w:val="4C4E53"/>
          <w:sz w:val="20"/>
          <w:szCs w:val="20"/>
        </w:rPr>
      </w:pPr>
      <w:bookmarkStart w:id="0" w:name="_GoBack"/>
      <w:bookmarkEnd w:id="0"/>
    </w:p>
    <w:p w:rsidR="00A2072F" w:rsidRPr="00A2072F" w:rsidRDefault="00A2072F" w:rsidP="00A2072F">
      <w:pPr>
        <w:shd w:val="clear" w:color="auto" w:fill="D51366"/>
        <w:spacing w:line="240" w:lineRule="auto"/>
        <w:ind w:left="57" w:right="57"/>
        <w:rPr>
          <w:rFonts w:ascii="Verdana" w:hAnsi="Verdana"/>
          <w:b/>
          <w:color w:val="FFFFFF" w:themeColor="background1"/>
          <w:sz w:val="20"/>
          <w:szCs w:val="20"/>
        </w:rPr>
      </w:pPr>
      <w:r w:rsidRPr="00A2072F">
        <w:rPr>
          <w:rFonts w:ascii="Verdana" w:hAnsi="Verdana"/>
          <w:b/>
          <w:color w:val="FFFFFF" w:themeColor="background1"/>
          <w:sz w:val="20"/>
          <w:szCs w:val="20"/>
        </w:rPr>
        <w:t>Assemblée générale mixte du 25 juin 2014</w:t>
      </w:r>
    </w:p>
    <w:p w:rsidR="00A2072F" w:rsidRPr="00A2072F" w:rsidRDefault="00A2072F" w:rsidP="00A2072F">
      <w:pPr>
        <w:shd w:val="clear" w:color="auto" w:fill="D51366"/>
        <w:spacing w:line="240" w:lineRule="auto"/>
        <w:ind w:left="57" w:right="57"/>
        <w:rPr>
          <w:rFonts w:ascii="Verdana" w:hAnsi="Verdana"/>
          <w:b/>
          <w:color w:val="FFFFFF" w:themeColor="background1"/>
          <w:sz w:val="20"/>
          <w:szCs w:val="20"/>
        </w:rPr>
      </w:pPr>
    </w:p>
    <w:p w:rsidR="00A2072F" w:rsidRDefault="00EB4815" w:rsidP="00A2072F">
      <w:pPr>
        <w:shd w:val="clear" w:color="auto" w:fill="D51366"/>
        <w:spacing w:line="240" w:lineRule="auto"/>
        <w:ind w:left="57" w:right="57"/>
        <w:rPr>
          <w:rFonts w:ascii="Verdana" w:hAnsi="Verdana"/>
          <w:b/>
          <w:color w:val="FFFFFF" w:themeColor="background1"/>
          <w:sz w:val="20"/>
          <w:szCs w:val="20"/>
        </w:rPr>
      </w:pPr>
      <w:r>
        <w:rPr>
          <w:rFonts w:ascii="Verdana" w:hAnsi="Verdana"/>
          <w:b/>
          <w:color w:val="FFFFFF" w:themeColor="background1"/>
          <w:sz w:val="20"/>
          <w:szCs w:val="20"/>
        </w:rPr>
        <w:t>Modalités d'obtention de la formule de vote à distance et par procuration</w:t>
      </w:r>
    </w:p>
    <w:p w:rsidR="005F6674" w:rsidRPr="00A2072F" w:rsidRDefault="005F6674" w:rsidP="00A2072F">
      <w:pPr>
        <w:shd w:val="clear" w:color="auto" w:fill="D51366"/>
        <w:spacing w:line="240" w:lineRule="auto"/>
        <w:ind w:left="57" w:right="57"/>
        <w:rPr>
          <w:rFonts w:ascii="Verdana" w:hAnsi="Verdana"/>
          <w:b/>
          <w:color w:val="FFFFFF" w:themeColor="background1"/>
          <w:sz w:val="20"/>
          <w:szCs w:val="20"/>
        </w:rPr>
      </w:pPr>
      <w:r>
        <w:rPr>
          <w:rFonts w:ascii="Verdana" w:hAnsi="Verdana"/>
          <w:b/>
          <w:color w:val="FFFFFF" w:themeColor="background1"/>
          <w:sz w:val="20"/>
          <w:szCs w:val="20"/>
        </w:rPr>
        <w:t xml:space="preserve">(article </w:t>
      </w:r>
      <w:r w:rsidR="00CA216D">
        <w:rPr>
          <w:rFonts w:ascii="Verdana" w:hAnsi="Verdana"/>
          <w:b/>
          <w:color w:val="FFFFFF" w:themeColor="background1"/>
          <w:sz w:val="20"/>
          <w:szCs w:val="20"/>
        </w:rPr>
        <w:t>R. 225-73-1 du Code de commerce)</w:t>
      </w:r>
    </w:p>
    <w:p w:rsidR="00A2072F" w:rsidRPr="00A2072F" w:rsidRDefault="00A2072F" w:rsidP="00A2072F">
      <w:pPr>
        <w:shd w:val="clear" w:color="auto" w:fill="D51366"/>
        <w:spacing w:line="240" w:lineRule="auto"/>
        <w:ind w:left="57" w:right="57"/>
        <w:jc w:val="both"/>
        <w:rPr>
          <w:rFonts w:ascii="Verdana" w:hAnsi="Verdana"/>
          <w:b/>
          <w:color w:val="FFFFFF" w:themeColor="background1"/>
          <w:sz w:val="20"/>
          <w:szCs w:val="20"/>
        </w:rPr>
      </w:pPr>
    </w:p>
    <w:p w:rsidR="00A2072F" w:rsidRPr="00A2072F" w:rsidRDefault="00A2072F" w:rsidP="00A2072F">
      <w:pPr>
        <w:spacing w:line="240" w:lineRule="auto"/>
        <w:ind w:left="57" w:right="57"/>
        <w:jc w:val="both"/>
        <w:rPr>
          <w:rFonts w:ascii="Verdana" w:hAnsi="Verdana"/>
          <w:color w:val="4C4E53"/>
          <w:sz w:val="20"/>
          <w:szCs w:val="20"/>
        </w:rPr>
      </w:pPr>
    </w:p>
    <w:p w:rsidR="00A2072F" w:rsidRPr="00A2072F" w:rsidRDefault="00A2072F" w:rsidP="00A2072F">
      <w:pPr>
        <w:spacing w:line="240" w:lineRule="auto"/>
        <w:jc w:val="both"/>
        <w:rPr>
          <w:rFonts w:ascii="Verdana" w:hAnsi="Verdana"/>
          <w:color w:val="4C4E53"/>
          <w:sz w:val="20"/>
          <w:szCs w:val="20"/>
        </w:rPr>
      </w:pPr>
    </w:p>
    <w:p w:rsidR="00A2072F" w:rsidRDefault="00A2072F" w:rsidP="00A2072F">
      <w:pPr>
        <w:spacing w:line="240" w:lineRule="auto"/>
        <w:jc w:val="both"/>
        <w:rPr>
          <w:rFonts w:ascii="Verdana" w:hAnsi="Verdana"/>
          <w:color w:val="4C4E53"/>
          <w:sz w:val="20"/>
          <w:szCs w:val="20"/>
        </w:rPr>
      </w:pPr>
    </w:p>
    <w:p w:rsidR="00CA216D" w:rsidRPr="00EB4815" w:rsidRDefault="00CA216D" w:rsidP="00CA216D">
      <w:pPr>
        <w:rPr>
          <w:rFonts w:ascii="Verdana" w:hAnsi="Verdana" w:cs="Arial"/>
          <w:color w:val="4C4E53"/>
          <w:sz w:val="20"/>
          <w:szCs w:val="20"/>
        </w:rPr>
      </w:pPr>
    </w:p>
    <w:p w:rsidR="00013E78" w:rsidRPr="00A2072F" w:rsidRDefault="00013E78" w:rsidP="00013E78">
      <w:pPr>
        <w:pStyle w:val="Corpsdetexte"/>
        <w:spacing w:line="240" w:lineRule="auto"/>
        <w:rPr>
          <w:rFonts w:ascii="Verdana" w:hAnsi="Verdana"/>
          <w:color w:val="4C4E53"/>
          <w:sz w:val="20"/>
          <w:szCs w:val="20"/>
        </w:rPr>
      </w:pPr>
      <w:r w:rsidRPr="00A2072F">
        <w:rPr>
          <w:rFonts w:ascii="Verdana" w:hAnsi="Verdana"/>
          <w:color w:val="4C4E53"/>
          <w:sz w:val="20"/>
          <w:szCs w:val="20"/>
        </w:rPr>
        <w:t>Les actionnaires n'assistant pas personnellement à l'assemblée et souhaitant voter à distance (par correspondance) ou être représenté en donnant pouvoir au Président de l'assemblée, à un autre actionnaire, à leur conjoint ou partenaire avec lequel ils ont conclu un pacte civil de solidarité, ou à toute personne physique ou morale de leur choix, pourront :</w:t>
      </w:r>
    </w:p>
    <w:p w:rsidR="00013E78" w:rsidRPr="00A2072F" w:rsidRDefault="00013E78" w:rsidP="00013E78">
      <w:pPr>
        <w:pStyle w:val="Corpsdetexte"/>
        <w:spacing w:line="240" w:lineRule="auto"/>
        <w:rPr>
          <w:rFonts w:ascii="Verdana" w:hAnsi="Verdana"/>
          <w:color w:val="4C4E53"/>
          <w:sz w:val="20"/>
          <w:szCs w:val="20"/>
        </w:rPr>
      </w:pPr>
    </w:p>
    <w:p w:rsidR="00013E78" w:rsidRPr="00A2072F" w:rsidRDefault="00013E78" w:rsidP="00013E78">
      <w:pPr>
        <w:pStyle w:val="Corpsdetexte"/>
        <w:spacing w:line="240" w:lineRule="auto"/>
        <w:ind w:left="360" w:hanging="360"/>
        <w:rPr>
          <w:rFonts w:ascii="Verdana" w:hAnsi="Verdana"/>
          <w:color w:val="4C4E53"/>
          <w:sz w:val="20"/>
          <w:szCs w:val="20"/>
        </w:rPr>
      </w:pPr>
      <w:r w:rsidRPr="00A2072F">
        <w:rPr>
          <w:rFonts w:ascii="Verdana" w:hAnsi="Verdana"/>
          <w:color w:val="4C4E53"/>
          <w:sz w:val="20"/>
          <w:szCs w:val="20"/>
        </w:rPr>
        <w:t>-</w:t>
      </w:r>
      <w:r w:rsidRPr="00A2072F">
        <w:rPr>
          <w:rFonts w:ascii="Verdana" w:hAnsi="Verdana"/>
          <w:color w:val="4C4E53"/>
          <w:sz w:val="20"/>
          <w:szCs w:val="20"/>
        </w:rPr>
        <w:tab/>
        <w:t>pour l'actionnaire titulaire de titres nominatifs : renvoyer le formulaire unique de vote à distance et par procuration qui lui sera adressé avec la convocation à CACEIS Corporate Trust, 14 rue Rouget de Lisle, 92862 Issy les Moulineaux Cedex 9,  service Assemblées (fax : 01.49.08.05.82) ;</w:t>
      </w:r>
    </w:p>
    <w:p w:rsidR="00013E78" w:rsidRPr="00A2072F" w:rsidRDefault="00013E78" w:rsidP="00013E78">
      <w:pPr>
        <w:pStyle w:val="Corpsdetexte"/>
        <w:spacing w:line="240" w:lineRule="auto"/>
        <w:ind w:left="360" w:hanging="360"/>
        <w:rPr>
          <w:rFonts w:ascii="Verdana" w:hAnsi="Verdana"/>
          <w:color w:val="4C4E53"/>
          <w:sz w:val="20"/>
          <w:szCs w:val="20"/>
        </w:rPr>
      </w:pPr>
    </w:p>
    <w:p w:rsidR="00013E78" w:rsidRPr="00A2072F" w:rsidRDefault="00013E78" w:rsidP="00013E78">
      <w:pPr>
        <w:pStyle w:val="Corpsdetexte"/>
        <w:spacing w:line="240" w:lineRule="auto"/>
        <w:ind w:left="360" w:hanging="360"/>
        <w:rPr>
          <w:rFonts w:ascii="Verdana" w:hAnsi="Verdana"/>
          <w:color w:val="4C4E53"/>
          <w:sz w:val="20"/>
          <w:szCs w:val="20"/>
        </w:rPr>
      </w:pPr>
      <w:r w:rsidRPr="00A2072F">
        <w:rPr>
          <w:rFonts w:ascii="Verdana" w:hAnsi="Verdana"/>
          <w:color w:val="4C4E53"/>
          <w:sz w:val="20"/>
          <w:szCs w:val="20"/>
        </w:rPr>
        <w:t>-</w:t>
      </w:r>
      <w:r w:rsidRPr="00A2072F">
        <w:rPr>
          <w:rFonts w:ascii="Verdana" w:hAnsi="Verdana"/>
          <w:color w:val="4C4E53"/>
          <w:sz w:val="20"/>
          <w:szCs w:val="20"/>
        </w:rPr>
        <w:tab/>
        <w:t>pour l'actionnaire titulaire de titres au porteur : demander ce formulaire auprès de l'intermédiaire habilité qui assure la gestion de son compte titres, à compter de la convocation de l'assemblée. Le formulaire unique de vote à distance et par procuration devra être renvoyé, accompagné d'une attestation de participation délivré par l'intermédiaire habilité, à CACEIS Corporate Trust, 14 rue Rouget de Lisle, 92862 Issy les Moulineaux Cedex 9,  service Assemblées (fax : 01.49.08.05.82).</w:t>
      </w:r>
    </w:p>
    <w:p w:rsidR="00013E78" w:rsidRPr="00A2072F" w:rsidRDefault="00013E78" w:rsidP="00013E78">
      <w:pPr>
        <w:pStyle w:val="Corpsdetexte"/>
        <w:spacing w:line="240" w:lineRule="auto"/>
        <w:ind w:left="360" w:hanging="360"/>
        <w:rPr>
          <w:rFonts w:ascii="Verdana" w:hAnsi="Verdana"/>
          <w:color w:val="4C4E53"/>
          <w:sz w:val="20"/>
          <w:szCs w:val="20"/>
        </w:rPr>
      </w:pPr>
    </w:p>
    <w:p w:rsidR="00013E78" w:rsidRPr="00A2072F" w:rsidRDefault="00013E78" w:rsidP="00013E78">
      <w:pPr>
        <w:pStyle w:val="Corpsdetexte"/>
        <w:spacing w:line="240" w:lineRule="auto"/>
        <w:rPr>
          <w:rFonts w:ascii="Verdana" w:hAnsi="Verdana"/>
          <w:color w:val="4C4E53"/>
          <w:sz w:val="20"/>
          <w:szCs w:val="20"/>
        </w:rPr>
      </w:pPr>
      <w:r w:rsidRPr="00A2072F">
        <w:rPr>
          <w:rFonts w:ascii="Verdana" w:hAnsi="Verdana"/>
          <w:color w:val="4C4E53"/>
          <w:sz w:val="20"/>
          <w:szCs w:val="20"/>
        </w:rPr>
        <w:t>Des formulaires de vote à distance et par procuration peuvent être obtenus en en faisant la demande auprès de CACEIS Corporate Trust (14 rue Rouget de Lisle, 92862 Issy les Moulineaux Cedex 9,  service Assemblées (fax : 01.49.08.05.82) pour les actionnaires titulaires de titres nominatifs et auprès de l'intermédiaire habilité qui assure la gestion de leur compte titulaires pour les actionnaires titulaires de titres au porteur. Pour être prise en compte, ces demandes doivent être reçues au plus tard le sixième jour calendaire précédant l'assemblée, soit au plus tard le 19 juin 2014.</w:t>
      </w:r>
    </w:p>
    <w:p w:rsidR="00CA216D" w:rsidRPr="00EB4815" w:rsidRDefault="00CA216D" w:rsidP="00EB4815">
      <w:pPr>
        <w:rPr>
          <w:rFonts w:ascii="Verdana" w:hAnsi="Verdana" w:cs="Arial"/>
          <w:color w:val="4C4E53"/>
          <w:sz w:val="20"/>
          <w:szCs w:val="20"/>
        </w:rPr>
      </w:pPr>
    </w:p>
    <w:sectPr w:rsidR="00CA216D" w:rsidRPr="00EB4815" w:rsidSect="00A2072F">
      <w:headerReference w:type="default" r:id="rId7"/>
      <w:footerReference w:type="default" r:id="rId8"/>
      <w:pgSz w:w="11906" w:h="16838"/>
      <w:pgMar w:top="25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CD4" w:rsidRDefault="00574CD4" w:rsidP="00DF5C8D">
      <w:pPr>
        <w:spacing w:line="240" w:lineRule="auto"/>
      </w:pPr>
      <w:r>
        <w:separator/>
      </w:r>
    </w:p>
  </w:endnote>
  <w:endnote w:type="continuationSeparator" w:id="0">
    <w:p w:rsidR="00574CD4" w:rsidRDefault="00574CD4" w:rsidP="00DF5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8D" w:rsidRDefault="00DF5C8D" w:rsidP="00DF5C8D">
    <w:pPr>
      <w:shd w:val="clear" w:color="auto" w:fill="FFFFFF"/>
      <w:spacing w:line="240" w:lineRule="auto"/>
      <w:rPr>
        <w:rFonts w:ascii="Arial" w:eastAsia="Times New Roman" w:hAnsi="Arial" w:cs="Arial"/>
        <w:color w:val="222222"/>
        <w:sz w:val="16"/>
        <w:szCs w:val="16"/>
        <w:lang w:eastAsia="fr-FR"/>
      </w:rPr>
    </w:pPr>
  </w:p>
  <w:p w:rsidR="00DF5C8D" w:rsidRPr="00E553C3" w:rsidRDefault="00E553C3"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VIDELIO</w:t>
    </w:r>
    <w:r w:rsidR="000E3E09" w:rsidRPr="00E553C3">
      <w:rPr>
        <w:rFonts w:ascii="Arial" w:eastAsia="Times New Roman" w:hAnsi="Arial" w:cs="Arial"/>
        <w:b/>
        <w:color w:val="4C4E53"/>
        <w:sz w:val="14"/>
        <w:szCs w:val="14"/>
        <w:lang w:eastAsia="fr-FR"/>
      </w:rPr>
      <w:t xml:space="preserve"> -</w:t>
    </w:r>
    <w:r w:rsidR="00057646" w:rsidRPr="00E553C3">
      <w:rPr>
        <w:rFonts w:ascii="Arial" w:eastAsia="Times New Roman" w:hAnsi="Arial" w:cs="Arial"/>
        <w:b/>
        <w:color w:val="4C4E53"/>
        <w:sz w:val="14"/>
        <w:szCs w:val="14"/>
        <w:lang w:eastAsia="fr-FR"/>
      </w:rPr>
      <w:t xml:space="preserve"> </w:t>
    </w:r>
    <w:r w:rsidR="00DF5C8D" w:rsidRPr="00E553C3">
      <w:rPr>
        <w:rFonts w:ascii="Arial" w:eastAsia="Times New Roman" w:hAnsi="Arial" w:cs="Arial"/>
        <w:b/>
        <w:color w:val="4C4E53"/>
        <w:sz w:val="14"/>
        <w:szCs w:val="14"/>
        <w:lang w:eastAsia="fr-FR"/>
      </w:rPr>
      <w:t>13/15 rue Louis Kérautret Botmel - CS 76709 - 35067 Rennes Cedex - Tél. : 02 23 35 57 57 - Fax : 02 23 35 56 61</w:t>
    </w:r>
  </w:p>
  <w:p w:rsidR="00DF5C8D" w:rsidRPr="00E553C3" w:rsidRDefault="00DF5C8D"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SA au capital de 7 762 745,10 euros - RCS Rennes B 382 574 739 - APE 671C - N° TVA FR 53 382 574 739</w:t>
    </w:r>
  </w:p>
  <w:p w:rsidR="00DF5C8D" w:rsidRPr="00DF5C8D" w:rsidRDefault="00DF5C8D" w:rsidP="00DF5C8D">
    <w:pPr>
      <w:pStyle w:val="Pieddepage"/>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CD4" w:rsidRDefault="00574CD4" w:rsidP="00DF5C8D">
      <w:pPr>
        <w:spacing w:line="240" w:lineRule="auto"/>
      </w:pPr>
      <w:r>
        <w:separator/>
      </w:r>
    </w:p>
  </w:footnote>
  <w:footnote w:type="continuationSeparator" w:id="0">
    <w:p w:rsidR="00574CD4" w:rsidRDefault="00574CD4" w:rsidP="00DF5C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C3" w:rsidRDefault="00E553C3">
    <w:pPr>
      <w:pStyle w:val="En-tte"/>
    </w:pPr>
    <w:r w:rsidRPr="00E553C3">
      <w:rPr>
        <w:noProof/>
        <w:lang w:eastAsia="fr-FR"/>
      </w:rPr>
      <w:drawing>
        <wp:inline distT="0" distB="0" distL="0" distR="0">
          <wp:extent cx="2009775" cy="952368"/>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io-Baseline-V1-2014-RV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6639" cy="960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5BF4D"/>
    <w:multiLevelType w:val="hybridMultilevel"/>
    <w:tmpl w:val="CCB1A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AC2655"/>
    <w:multiLevelType w:val="hybridMultilevel"/>
    <w:tmpl w:val="70B65948"/>
    <w:lvl w:ilvl="0" w:tplc="BBD6822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547A86"/>
    <w:multiLevelType w:val="hybridMultilevel"/>
    <w:tmpl w:val="E884B596"/>
    <w:lvl w:ilvl="0" w:tplc="7FBCC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19C7"/>
    <w:rsid w:val="00013E78"/>
    <w:rsid w:val="000179D7"/>
    <w:rsid w:val="000215EA"/>
    <w:rsid w:val="000427A1"/>
    <w:rsid w:val="00057646"/>
    <w:rsid w:val="000A238C"/>
    <w:rsid w:val="000C252E"/>
    <w:rsid w:val="000E3E09"/>
    <w:rsid w:val="000E7240"/>
    <w:rsid w:val="00112C5C"/>
    <w:rsid w:val="001F741D"/>
    <w:rsid w:val="002504A8"/>
    <w:rsid w:val="002636FB"/>
    <w:rsid w:val="002702D6"/>
    <w:rsid w:val="0027310C"/>
    <w:rsid w:val="0029666B"/>
    <w:rsid w:val="002E6059"/>
    <w:rsid w:val="003749A3"/>
    <w:rsid w:val="00397719"/>
    <w:rsid w:val="003B0BE5"/>
    <w:rsid w:val="003D6351"/>
    <w:rsid w:val="004172E6"/>
    <w:rsid w:val="0042417C"/>
    <w:rsid w:val="00454792"/>
    <w:rsid w:val="00475C91"/>
    <w:rsid w:val="004C18AD"/>
    <w:rsid w:val="004F5F28"/>
    <w:rsid w:val="00526BB7"/>
    <w:rsid w:val="00574CD4"/>
    <w:rsid w:val="005779B2"/>
    <w:rsid w:val="005904BA"/>
    <w:rsid w:val="00595708"/>
    <w:rsid w:val="005A3293"/>
    <w:rsid w:val="005C19C7"/>
    <w:rsid w:val="005F6580"/>
    <w:rsid w:val="005F6674"/>
    <w:rsid w:val="0068236B"/>
    <w:rsid w:val="006B40D3"/>
    <w:rsid w:val="006B6A25"/>
    <w:rsid w:val="006E52CC"/>
    <w:rsid w:val="00763145"/>
    <w:rsid w:val="008114D7"/>
    <w:rsid w:val="00853689"/>
    <w:rsid w:val="008678E5"/>
    <w:rsid w:val="008B57E6"/>
    <w:rsid w:val="008E799C"/>
    <w:rsid w:val="00913495"/>
    <w:rsid w:val="00A2072F"/>
    <w:rsid w:val="00A23F95"/>
    <w:rsid w:val="00A341CA"/>
    <w:rsid w:val="00A51198"/>
    <w:rsid w:val="00A77995"/>
    <w:rsid w:val="00AE0DE2"/>
    <w:rsid w:val="00AF3B05"/>
    <w:rsid w:val="00B03D8E"/>
    <w:rsid w:val="00B64BDA"/>
    <w:rsid w:val="00B808F2"/>
    <w:rsid w:val="00C37A4D"/>
    <w:rsid w:val="00C73B14"/>
    <w:rsid w:val="00C8526A"/>
    <w:rsid w:val="00C9041B"/>
    <w:rsid w:val="00C90463"/>
    <w:rsid w:val="00CA216D"/>
    <w:rsid w:val="00CA40B4"/>
    <w:rsid w:val="00CC2904"/>
    <w:rsid w:val="00CE6D38"/>
    <w:rsid w:val="00CE737E"/>
    <w:rsid w:val="00CF7A89"/>
    <w:rsid w:val="00D11C98"/>
    <w:rsid w:val="00DD2DDD"/>
    <w:rsid w:val="00DF5C8D"/>
    <w:rsid w:val="00E100A5"/>
    <w:rsid w:val="00E10191"/>
    <w:rsid w:val="00E553C3"/>
    <w:rsid w:val="00E71FDF"/>
    <w:rsid w:val="00EA247D"/>
    <w:rsid w:val="00EB4815"/>
    <w:rsid w:val="00EC5B5B"/>
    <w:rsid w:val="00ED1B1C"/>
    <w:rsid w:val="00F121B1"/>
    <w:rsid w:val="00F22DB4"/>
    <w:rsid w:val="00F425CE"/>
    <w:rsid w:val="00F6732E"/>
    <w:rsid w:val="00F80B3A"/>
    <w:rsid w:val="00FB77FE"/>
    <w:rsid w:val="00FC3AB5"/>
    <w:rsid w:val="00FD2FCF"/>
    <w:rsid w:val="00FE7030"/>
    <w:rsid w:val="00FE75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30"/>
  </w:style>
  <w:style w:type="paragraph" w:styleId="Titre1">
    <w:name w:val="heading 1"/>
    <w:aliases w:val="Titre 1 Acte"/>
    <w:basedOn w:val="Normal"/>
    <w:next w:val="Normal"/>
    <w:link w:val="Titre1Car"/>
    <w:qFormat/>
    <w:rsid w:val="00A2072F"/>
    <w:pPr>
      <w:keepNext/>
      <w:spacing w:after="480" w:line="240" w:lineRule="auto"/>
      <w:outlineLvl w:val="0"/>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character" w:customStyle="1" w:styleId="Titre1Car">
    <w:name w:val="Titre 1 Car"/>
    <w:aliases w:val="Titre 1 Acte Car"/>
    <w:basedOn w:val="Policepardfaut"/>
    <w:link w:val="Titre1"/>
    <w:rsid w:val="00A2072F"/>
    <w:rPr>
      <w:rFonts w:ascii="Times New Roman" w:eastAsia="Times New Roman" w:hAnsi="Times New Roman" w:cs="Times New Roman"/>
      <w:b/>
      <w:sz w:val="28"/>
      <w:szCs w:val="20"/>
      <w:lang w:eastAsia="fr-FR"/>
    </w:rPr>
  </w:style>
  <w:style w:type="paragraph" w:styleId="Corpsdetexte">
    <w:name w:val="Body Text"/>
    <w:aliases w:val="Corps de texte Car Car Car Car Car Car Car Car Car Car Car Car Car Car Car Car Car Car Car Car Car Car Car Car Car Car Car Car Car Car Car Car Car Car Car Car Car Car,bt"/>
    <w:basedOn w:val="Normal"/>
    <w:link w:val="CorpsdetexteCar"/>
    <w:rsid w:val="00A2072F"/>
    <w:pPr>
      <w:overflowPunct w:val="0"/>
      <w:autoSpaceDE w:val="0"/>
      <w:autoSpaceDN w:val="0"/>
      <w:adjustRightInd w:val="0"/>
      <w:spacing w:line="240" w:lineRule="exact"/>
      <w:jc w:val="both"/>
      <w:textAlignment w:val="baseline"/>
    </w:pPr>
    <w:rPr>
      <w:rFonts w:ascii="Times New Roman" w:eastAsia="Times New Roman" w:hAnsi="Times New Roman" w:cs="Times New Roman"/>
      <w:bCs/>
      <w:lang w:eastAsia="fr-FR"/>
    </w:rPr>
  </w:style>
  <w:style w:type="character" w:customStyle="1" w:styleId="CorpsdetexteCar">
    <w:name w:val="Corps de texte Car"/>
    <w:aliases w:val="Corps de texte Car Car Car Car Car Car Car Car Car Car Car Car Car Car Car Car Car Car Car Car Car Car Car Car Car Car Car Car Car Car Car Car Car Car Car Car Car Car Car,bt Car"/>
    <w:basedOn w:val="Policepardfaut"/>
    <w:link w:val="Corpsdetexte"/>
    <w:rsid w:val="00A2072F"/>
    <w:rPr>
      <w:rFonts w:ascii="Times New Roman" w:eastAsia="Times New Roman" w:hAnsi="Times New Roman" w:cs="Times New Roman"/>
      <w:bCs/>
      <w:lang w:eastAsia="fr-FR"/>
    </w:rPr>
  </w:style>
  <w:style w:type="paragraph" w:styleId="Titre">
    <w:name w:val="Title"/>
    <w:basedOn w:val="Normal"/>
    <w:link w:val="TitreCar"/>
    <w:qFormat/>
    <w:rsid w:val="00A2072F"/>
    <w:pPr>
      <w:spacing w:line="240" w:lineRule="auto"/>
    </w:pPr>
    <w:rPr>
      <w:rFonts w:ascii="Times New Roman" w:eastAsia="Times New Roman" w:hAnsi="Times New Roman" w:cs="Times New Roman"/>
      <w:b/>
      <w:smallCaps/>
      <w:szCs w:val="24"/>
      <w:lang w:eastAsia="fr-FR"/>
    </w:rPr>
  </w:style>
  <w:style w:type="character" w:customStyle="1" w:styleId="TitreCar">
    <w:name w:val="Titre Car"/>
    <w:basedOn w:val="Policepardfaut"/>
    <w:link w:val="Titre"/>
    <w:rsid w:val="00A2072F"/>
    <w:rPr>
      <w:rFonts w:ascii="Times New Roman" w:eastAsia="Times New Roman" w:hAnsi="Times New Roman" w:cs="Times New Roman"/>
      <w:b/>
      <w:smallCaps/>
      <w:szCs w:val="24"/>
      <w:lang w:eastAsia="fr-FR"/>
    </w:rPr>
  </w:style>
  <w:style w:type="paragraph" w:styleId="NormalWeb">
    <w:name w:val="Normal (Web)"/>
    <w:basedOn w:val="Normal"/>
    <w:rsid w:val="00A2072F"/>
    <w:pPr>
      <w:spacing w:before="100" w:beforeAutospacing="1" w:after="100" w:afterAutospacing="1" w:line="240" w:lineRule="auto"/>
      <w:jc w:val="left"/>
    </w:pPr>
    <w:rPr>
      <w:rFonts w:ascii="Arial Unicode MS" w:eastAsia="Arial Unicode MS" w:hAnsi="Arial Unicode MS" w:cs="Arial Unicode MS"/>
      <w:sz w:val="24"/>
      <w:szCs w:val="24"/>
      <w:lang w:eastAsia="fr-FR"/>
    </w:rPr>
  </w:style>
  <w:style w:type="character" w:styleId="Lienhypertexte">
    <w:name w:val="Hyperlink"/>
    <w:basedOn w:val="Policepardfaut"/>
    <w:uiPriority w:val="99"/>
    <w:unhideWhenUsed/>
    <w:rsid w:val="00A20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s>
</file>

<file path=word/webSettings.xml><?xml version="1.0" encoding="utf-8"?>
<w:webSettings xmlns:r="http://schemas.openxmlformats.org/officeDocument/2006/relationships" xmlns:w="http://schemas.openxmlformats.org/wordprocessingml/2006/main">
  <w:divs>
    <w:div w:id="1212225269">
      <w:bodyDiv w:val="1"/>
      <w:marLeft w:val="0"/>
      <w:marRight w:val="0"/>
      <w:marTop w:val="0"/>
      <w:marBottom w:val="0"/>
      <w:divBdr>
        <w:top w:val="none" w:sz="0" w:space="0" w:color="auto"/>
        <w:left w:val="none" w:sz="0" w:space="0" w:color="auto"/>
        <w:bottom w:val="none" w:sz="0" w:space="0" w:color="auto"/>
        <w:right w:val="none" w:sz="0" w:space="0" w:color="auto"/>
      </w:divBdr>
    </w:div>
    <w:div w:id="1270701364">
      <w:bodyDiv w:val="1"/>
      <w:marLeft w:val="0"/>
      <w:marRight w:val="0"/>
      <w:marTop w:val="0"/>
      <w:marBottom w:val="0"/>
      <w:divBdr>
        <w:top w:val="none" w:sz="0" w:space="0" w:color="auto"/>
        <w:left w:val="none" w:sz="0" w:space="0" w:color="auto"/>
        <w:bottom w:val="none" w:sz="0" w:space="0" w:color="auto"/>
        <w:right w:val="none" w:sz="0" w:space="0" w:color="auto"/>
      </w:divBdr>
      <w:divsChild>
        <w:div w:id="2075858959">
          <w:marLeft w:val="0"/>
          <w:marRight w:val="0"/>
          <w:marTop w:val="0"/>
          <w:marBottom w:val="0"/>
          <w:divBdr>
            <w:top w:val="none" w:sz="0" w:space="0" w:color="auto"/>
            <w:left w:val="none" w:sz="0" w:space="0" w:color="auto"/>
            <w:bottom w:val="none" w:sz="0" w:space="0" w:color="auto"/>
            <w:right w:val="none" w:sz="0" w:space="0" w:color="auto"/>
          </w:divBdr>
        </w:div>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1299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PINOCHET</dc:creator>
  <cp:lastModifiedBy>GHA</cp:lastModifiedBy>
  <cp:revision>2</cp:revision>
  <dcterms:created xsi:type="dcterms:W3CDTF">2014-06-01T14:41:00Z</dcterms:created>
  <dcterms:modified xsi:type="dcterms:W3CDTF">2014-06-01T14:41:00Z</dcterms:modified>
</cp:coreProperties>
</file>